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E6" w:rsidRDefault="003B23E6">
      <w:pPr>
        <w:pStyle w:val="ConsPlusNormal"/>
        <w:jc w:val="right"/>
      </w:pPr>
      <w:r>
        <w:t>Приложение N 3</w:t>
      </w:r>
    </w:p>
    <w:p w:rsidR="003B23E6" w:rsidRDefault="003B23E6">
      <w:pPr>
        <w:pStyle w:val="ConsPlusNormal"/>
        <w:jc w:val="right"/>
      </w:pPr>
      <w:r>
        <w:t>к распоряжению Правительства</w:t>
      </w:r>
    </w:p>
    <w:p w:rsidR="003B23E6" w:rsidRDefault="003B23E6">
      <w:pPr>
        <w:pStyle w:val="ConsPlusNormal"/>
        <w:jc w:val="right"/>
      </w:pPr>
      <w:r>
        <w:t>Российской Федерации</w:t>
      </w:r>
    </w:p>
    <w:p w:rsidR="003B23E6" w:rsidRDefault="003B23E6">
      <w:pPr>
        <w:pStyle w:val="ConsPlusNormal"/>
        <w:jc w:val="right"/>
      </w:pPr>
      <w:r>
        <w:t>от 26 декабря 2015 г. N 2724-р</w:t>
      </w:r>
    </w:p>
    <w:p w:rsidR="003B23E6" w:rsidRDefault="003B23E6">
      <w:pPr>
        <w:pStyle w:val="ConsPlusNormal"/>
        <w:jc w:val="both"/>
      </w:pPr>
    </w:p>
    <w:p w:rsidR="003B23E6" w:rsidRDefault="003B2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3E6" w:rsidRDefault="003B23E6">
      <w:pPr>
        <w:pStyle w:val="ConsPlusNormal"/>
        <w:ind w:firstLine="540"/>
        <w:jc w:val="both"/>
      </w:pPr>
      <w:r>
        <w:t>КонсультантПлюс: примечание.</w:t>
      </w:r>
    </w:p>
    <w:p w:rsidR="003B23E6" w:rsidRDefault="003B23E6">
      <w:pPr>
        <w:pStyle w:val="ConsPlusNormal"/>
        <w:ind w:firstLine="540"/>
        <w:jc w:val="both"/>
      </w:pPr>
      <w:r>
        <w:t xml:space="preserve">Перечень </w:t>
      </w:r>
      <w:hyperlink r:id="rId5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3B23E6" w:rsidRDefault="003B23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23E6" w:rsidRDefault="003B23E6">
      <w:pPr>
        <w:pStyle w:val="ConsPlusTitle"/>
        <w:jc w:val="center"/>
      </w:pPr>
      <w:r>
        <w:t>ПЕРЕЧЕНЬ</w:t>
      </w:r>
    </w:p>
    <w:p w:rsidR="003B23E6" w:rsidRDefault="003B23E6">
      <w:pPr>
        <w:pStyle w:val="ConsPlusTitle"/>
        <w:jc w:val="center"/>
      </w:pPr>
      <w:r>
        <w:t>ЛЕКАРСТВЕННЫХ ПРЕПАРАТОВ, ПРЕДНАЗНАЧЕННЫХ</w:t>
      </w:r>
    </w:p>
    <w:p w:rsidR="003B23E6" w:rsidRDefault="003B23E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3B23E6" w:rsidRDefault="003B23E6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3B23E6" w:rsidRDefault="003B23E6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3B23E6" w:rsidRDefault="003B23E6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3B23E6" w:rsidRDefault="003B23E6">
      <w:pPr>
        <w:pStyle w:val="ConsPlusTitle"/>
        <w:jc w:val="center"/>
      </w:pPr>
      <w:r>
        <w:t>ОРГАНОВ И (ИЛИ) ТКАНЕЙ</w:t>
      </w:r>
    </w:p>
    <w:p w:rsidR="003B23E6" w:rsidRDefault="003B23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3B23E6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3E6" w:rsidRDefault="003B23E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3B23E6" w:rsidRDefault="003B23E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мороктоког альфа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октоког альфа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фактор свертывания крови VIII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фактор свертывания крови IX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дорназа альфа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соматропин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lastRenderedPageBreak/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велаглюцераза альфа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имиглюцераза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флударабин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ритуксимаб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иматиниб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бортезомиб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леналидомид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интерферон бета-1a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интерферон бета-1b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глатирамера ацетат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натализумаб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микофенолата мофетил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3B23E6" w:rsidRDefault="003B23E6">
            <w:pPr>
              <w:pStyle w:val="ConsPlusNormal"/>
            </w:pPr>
            <w:r>
              <w:t>микофеноловая кислота</w:t>
            </w:r>
          </w:p>
        </w:tc>
      </w:tr>
      <w:tr w:rsidR="003B23E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E6" w:rsidRDefault="003B23E6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E6" w:rsidRDefault="003B23E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3E6" w:rsidRDefault="003B23E6">
            <w:pPr>
              <w:pStyle w:val="ConsPlusNormal"/>
            </w:pPr>
            <w:r>
              <w:t>такролимус</w:t>
            </w:r>
          </w:p>
          <w:p w:rsidR="003B23E6" w:rsidRDefault="003B23E6">
            <w:pPr>
              <w:pStyle w:val="ConsPlusNormal"/>
            </w:pPr>
            <w:r>
              <w:t>циклоспорин</w:t>
            </w:r>
          </w:p>
        </w:tc>
      </w:tr>
    </w:tbl>
    <w:p w:rsidR="003B23E6" w:rsidRDefault="003B23E6">
      <w:pPr>
        <w:pStyle w:val="ConsPlusNormal"/>
        <w:jc w:val="both"/>
      </w:pPr>
    </w:p>
    <w:p w:rsidR="003B23E6" w:rsidRDefault="003B23E6">
      <w:pPr>
        <w:pStyle w:val="ConsPlusNormal"/>
        <w:jc w:val="both"/>
      </w:pPr>
    </w:p>
    <w:p w:rsidR="003B23E6" w:rsidRDefault="003B23E6">
      <w:pPr>
        <w:pStyle w:val="ConsPlusNormal"/>
      </w:pPr>
      <w:hyperlink r:id="rId6" w:history="1">
        <w:r>
          <w:rPr>
            <w:i/>
            <w:color w:val="0000FF"/>
          </w:rPr>
          <w:br/>
          <w:t xml:space="preserve">Распоряжение Правительства РФ от 26.12.2015 N </w:t>
        </w:r>
        <w:bookmarkStart w:id="0" w:name="_GoBack"/>
        <w:r>
          <w:rPr>
            <w:i/>
            <w:color w:val="0000FF"/>
          </w:rPr>
          <w:t>2724-р</w:t>
        </w:r>
        <w:proofErr w:type="gramStart"/>
        <w:r>
          <w:rPr>
            <w:i/>
            <w:color w:val="0000FF"/>
          </w:rPr>
          <w:t xml:space="preserve"> &lt;О</w:t>
        </w:r>
        <w:proofErr w:type="gramEnd"/>
        <w:r>
          <w:rPr>
            <w:i/>
            <w:color w:val="0000FF"/>
          </w:rPr>
          <w:t>б утверждении перечня жизненно необходимых и важнейших лекарственных препаратов на 2016 год, а также перечней лекарс</w:t>
        </w:r>
        <w:bookmarkEnd w:id="0"/>
        <w:r>
          <w:rPr>
            <w:i/>
            <w:color w:val="0000FF"/>
          </w:rPr>
          <w:t>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8B28A3" w:rsidRDefault="008B28A3"/>
    <w:sectPr w:rsidR="008B28A3" w:rsidSect="00B42F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E6"/>
    <w:rsid w:val="003B23E6"/>
    <w:rsid w:val="008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2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584EF43EAF94CE9935980409F673CC96FC7D7EF51397EEE9AA1F2B59967ER9iDH" TargetMode="External"/><Relationship Id="rId5" Type="http://schemas.openxmlformats.org/officeDocument/2006/relationships/hyperlink" Target="consultantplus://offline/ref=59F8515E05F4209DD6B6584EF43EAF94CE9935980409F673CC96FC7D7EF51397EEE9AA1F2B5A9F7ER9i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2016-09-09T07:34:00Z</dcterms:created>
  <dcterms:modified xsi:type="dcterms:W3CDTF">2016-09-09T07:34:00Z</dcterms:modified>
</cp:coreProperties>
</file>